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34C42C" wp14:editId="025672BA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D17589" w:rsidRPr="00D17589" w:rsidRDefault="00D17589" w:rsidP="00D1758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20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D17589" w:rsidRPr="00D17589" w:rsidRDefault="00D17589" w:rsidP="00D1758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Book Antiqua"/>
          <w:sz w:val="24"/>
          <w:szCs w:val="24"/>
          <w:lang w:val="cs-CZ"/>
        </w:rPr>
      </w:pPr>
      <w:r w:rsidRPr="00D17589">
        <w:rPr>
          <w:rFonts w:ascii="Liberation Serif" w:hAnsi="Liberation Serif"/>
          <w:sz w:val="24"/>
          <w:szCs w:val="24"/>
          <w:lang w:val="sq-AL"/>
        </w:rPr>
        <w:t>Autoriteti i Konkurrencës i Republikës së Kosovës me datë; 22.01.2024, me Nr. Prot. 42/24-11/H ka pranuar kërkesën për Njoftim të Përqendrimit përmes z. Korab R. Sejdiu - Përfaqësues Ligjor lidhur me blerjen e 100% të aksioneve të Kin and Carta nga Ken BidCo Limited.</w:t>
      </w:r>
    </w:p>
    <w:p w:rsidR="00D17589" w:rsidRPr="00D17589" w:rsidRDefault="00D17589" w:rsidP="00D17589">
      <w:pPr>
        <w:widowControl w:val="0"/>
        <w:spacing w:before="120" w:after="60" w:line="240" w:lineRule="auto"/>
        <w:jc w:val="both"/>
        <w:rPr>
          <w:rFonts w:ascii="Liberation Serif" w:eastAsia="Times New Roman" w:hAnsi="Liberation Serif" w:cs="Book Antiqua"/>
          <w:sz w:val="24"/>
          <w:szCs w:val="24"/>
          <w:lang w:val="cs-CZ"/>
        </w:rPr>
      </w:pPr>
      <w:r w:rsidRPr="00D17589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Njoftimi për Përqendrim është i bazuar në </w:t>
      </w:r>
      <w:proofErr w:type="spellStart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>Marrëveshjen</w:t>
      </w:r>
      <w:proofErr w:type="spellEnd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 xml:space="preserve"> e </w:t>
      </w:r>
      <w:proofErr w:type="spellStart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>Bashkëpunimit</w:t>
      </w:r>
      <w:proofErr w:type="spellEnd"/>
      <w:r w:rsidRPr="00D17589">
        <w:rPr>
          <w:rFonts w:ascii="Liberation Serif" w:hAnsi="Liberation Serif" w:cstheme="minorHAnsi"/>
          <w:bCs/>
          <w:sz w:val="24"/>
          <w:szCs w:val="24"/>
          <w:lang w:val="en-GB"/>
        </w:rPr>
        <w:t xml:space="preserve"> </w:t>
      </w:r>
      <w:r w:rsidRPr="00D17589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 xml:space="preserve">të lidhur mes palëve 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>më datë 19 dhjetor 2023.</w:t>
      </w:r>
    </w:p>
    <w:p w:rsidR="00D17589" w:rsidRPr="00D17589" w:rsidRDefault="00D17589" w:rsidP="00D17589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  <w:lang w:val="sq-AL"/>
        </w:rPr>
      </w:pPr>
      <w:r w:rsidRPr="00D17589">
        <w:rPr>
          <w:rFonts w:ascii="Liberation Serif" w:hAnsi="Liberation Serif"/>
          <w:b/>
          <w:sz w:val="24"/>
          <w:szCs w:val="24"/>
          <w:lang w:val="sq-AL"/>
        </w:rPr>
        <w:t>Ken BidCo Limited</w:t>
      </w:r>
      <w:r w:rsidRPr="00D17589">
        <w:rPr>
          <w:rFonts w:ascii="Liberation Serif" w:eastAsia="Times New Roman" w:hAnsi="Liberation Serif" w:cs="Book Antiqua"/>
          <w:b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 është kompani private me përgjegjësi të kufizuar e inkorporuar në Angli Uells, me seli në 10-14 White Lion Street, Londër, Mbretëria e Bashkuar, N1 9PD, </w:t>
      </w:r>
      <w:r w:rsidRPr="00D17589">
        <w:rPr>
          <w:rFonts w:ascii="Liberation Serif" w:eastAsia="Times New Roman" w:hAnsi="Liberation Serif" w:cs="Book Antiqua"/>
          <w:sz w:val="24"/>
          <w:szCs w:val="24"/>
        </w:rPr>
        <w:t xml:space="preserve">me </w:t>
      </w:r>
      <w:r w:rsidRPr="00D17589">
        <w:rPr>
          <w:rFonts w:ascii="Liberation Serif" w:eastAsia="Times New Roman" w:hAnsi="Liberation Serif" w:cs="Book Antiqua"/>
          <w:sz w:val="24"/>
          <w:szCs w:val="24"/>
          <w:lang w:val="sq-AL"/>
        </w:rPr>
        <w:t xml:space="preserve">numër të biznesit 15336357. Kompania direkte amë është Turing Lux Bidco 2 S.a.r.l., e cila është edhe kompania amë e Grupit Valtech. Turing Lux 2 është në pronësi dhe kontroll të fondit BC Partners XI. BC Partners është kompani ndërkombëtare investuese në menaxhim dhe strategji të kapitalit privat neto, kredive private dhe patundshmërive. </w:t>
      </w:r>
    </w:p>
    <w:p w:rsidR="00D17589" w:rsidRPr="00D17589" w:rsidRDefault="00D17589" w:rsidP="00D17589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Liberation Serif" w:eastAsia="Times New Roman" w:hAnsi="Liberation Serif" w:cs="Book Antiqua"/>
          <w:sz w:val="24"/>
          <w:szCs w:val="24"/>
        </w:rPr>
      </w:pPr>
      <w:r w:rsidRPr="00D17589">
        <w:rPr>
          <w:rFonts w:ascii="Liberation Serif" w:eastAsia="Times New Roman" w:hAnsi="Liberation Serif" w:cs="Book Antiqua"/>
          <w:sz w:val="24"/>
          <w:szCs w:val="24"/>
          <w:lang w:val="sq-AL"/>
        </w:rPr>
        <w:t>BC Partners nuk ka filiale apo degë të regjistruar në Kosovë, mirëpo filialet e BC Partners kanë kontroll indirekt mbi një filial në Kosovë, kompaninë Promedia Sh.p.k., e cila ofron shërbime të marketingut për konsumatorët në Kosovë.</w:t>
      </w:r>
    </w:p>
    <w:p w:rsidR="00D17589" w:rsidRPr="00D17589" w:rsidRDefault="00D17589" w:rsidP="00D17589">
      <w:pPr>
        <w:spacing w:before="120" w:after="60" w:line="320" w:lineRule="atLeast"/>
        <w:jc w:val="both"/>
        <w:rPr>
          <w:rFonts w:ascii="Liberation Serif" w:eastAsia="Times New Roman" w:hAnsi="Liberation Serif" w:cs="Calibri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Calibri"/>
          <w:b/>
          <w:sz w:val="24"/>
          <w:szCs w:val="24"/>
          <w:lang w:val="sq-AL"/>
        </w:rPr>
        <w:t>Kin and Carta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>, me seli në The Spitfire Buildings, 71 Collier Street Londër Angli, N1 9BE, ME numër të</w:t>
      </w:r>
      <w:r w:rsidRPr="00D17589">
        <w:rPr>
          <w:rFonts w:ascii="Liberation Serif" w:eastAsia="Times New Roman" w:hAnsi="Liberation Serif" w:cs="Calibri"/>
          <w:szCs w:val="24"/>
          <w:lang w:val="sq-AL"/>
        </w:rPr>
        <w:t xml:space="preserve"> </w:t>
      </w: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 xml:space="preserve">biznesit 01552113. Kin and Carta është  kompani globale konsulente për transformimin digjital, e cila mes tjerash u shërben bizneseve nga fushat e sektorit shëndetësor, shërbimeve financiare, industrisë dhe bujqësisë, shitjes me pakicë dhe distribucionit, transportit, sektorit publikë etj. </w:t>
      </w:r>
    </w:p>
    <w:p w:rsidR="00D17589" w:rsidRDefault="00D17589" w:rsidP="007B21D5">
      <w:pPr>
        <w:spacing w:before="120" w:after="60" w:line="320" w:lineRule="atLeast"/>
        <w:jc w:val="both"/>
        <w:rPr>
          <w:rFonts w:ascii="Liberation Serif" w:eastAsia="Times New Roman" w:hAnsi="Liberation Serif" w:cs="Calibri"/>
          <w:b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Calibri"/>
          <w:sz w:val="24"/>
          <w:szCs w:val="24"/>
          <w:lang w:val="sq-AL"/>
        </w:rPr>
        <w:t>Kin and Carta ka një filial në Kosovë, Kin and Carta Kosovo Sh.p.k., i cili është ofrues i shërbimeve konsulentë të transformimit digjital, gjithashtu Kompania kryen edhe aktivitete të programimit kompjuterik dhe aktivitete tjera të teknologjisë së informacionit dhe shërbimeve tjera kompjuterike në Kosovë.</w:t>
      </w:r>
    </w:p>
    <w:p w:rsidR="007B21D5" w:rsidRPr="00D17589" w:rsidRDefault="007B21D5" w:rsidP="007B21D5">
      <w:pPr>
        <w:spacing w:before="120" w:after="60" w:line="320" w:lineRule="atLeast"/>
        <w:jc w:val="both"/>
        <w:rPr>
          <w:rFonts w:ascii="Liberation Serif" w:eastAsia="Times New Roman" w:hAnsi="Liberation Serif" w:cs="Calibri"/>
          <w:b/>
          <w:sz w:val="24"/>
          <w:szCs w:val="24"/>
          <w:lang w:val="sq-AL"/>
        </w:rPr>
      </w:pPr>
    </w:p>
    <w:p w:rsidR="00D17589" w:rsidRPr="00D17589" w:rsidRDefault="00D17589" w:rsidP="00D1758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lastRenderedPageBreak/>
        <w:t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email adresën: </w:t>
      </w:r>
      <w:hyperlink r:id="rId7" w:history="1">
        <w:r w:rsidRPr="00D17589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 në afatin prej 15 ditëve nga dita e publikimit në webfaqe të AKRK-së.</w:t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F6F2F" w:rsidRDefault="00AF6F2F"/>
    <w:sectPr w:rsidR="00AF6F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79F8" w:rsidRDefault="006D79F8" w:rsidP="007B21D5">
      <w:pPr>
        <w:spacing w:after="0" w:line="240" w:lineRule="auto"/>
      </w:pPr>
      <w:r>
        <w:separator/>
      </w:r>
    </w:p>
  </w:endnote>
  <w:endnote w:type="continuationSeparator" w:id="0">
    <w:p w:rsidR="006D79F8" w:rsidRDefault="006D79F8" w:rsidP="007B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2387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21D5" w:rsidRDefault="007B21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21D5" w:rsidRPr="007B21D5" w:rsidRDefault="007B21D5" w:rsidP="007B21D5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B21D5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7B21D5" w:rsidRPr="007B21D5" w:rsidRDefault="007B21D5" w:rsidP="007B21D5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B21D5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7B21D5" w:rsidRPr="007B21D5" w:rsidRDefault="007B21D5" w:rsidP="007B21D5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mail: </w:t>
    </w:r>
    <w:r w:rsidRPr="007B21D5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7B21D5" w:rsidRPr="007B21D5" w:rsidRDefault="007B21D5" w:rsidP="007B21D5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5924C0" w:rsidRDefault="00592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79F8" w:rsidRDefault="006D79F8" w:rsidP="007B21D5">
      <w:pPr>
        <w:spacing w:after="0" w:line="240" w:lineRule="auto"/>
      </w:pPr>
      <w:r>
        <w:separator/>
      </w:r>
    </w:p>
  </w:footnote>
  <w:footnote w:type="continuationSeparator" w:id="0">
    <w:p w:rsidR="006D79F8" w:rsidRDefault="006D79F8" w:rsidP="007B2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2B"/>
    <w:rsid w:val="0011132B"/>
    <w:rsid w:val="005924C0"/>
    <w:rsid w:val="006D79F8"/>
    <w:rsid w:val="007B21D5"/>
    <w:rsid w:val="00AF6F2F"/>
    <w:rsid w:val="00D1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E6877-D3AC-40AD-806E-6EA76A1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5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17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yperlink" Target="mailto:info.konkurrenca@rks-gov.net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wmf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Albion Rexhepi</cp:lastModifiedBy>
  <cp:revision>2</cp:revision>
  <dcterms:created xsi:type="dcterms:W3CDTF">2024-02-20T10:13:00Z</dcterms:created>
  <dcterms:modified xsi:type="dcterms:W3CDTF">2024-02-20T10:13:00Z</dcterms:modified>
</cp:coreProperties>
</file>