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589C" w:rsidRDefault="0019589C" w:rsidP="0019589C">
      <w:r>
        <w:rPr>
          <w:noProof/>
        </w:rPr>
        <w:drawing>
          <wp:anchor distT="0" distB="0" distL="114300" distR="114300" simplePos="0" relativeHeight="251659264" behindDoc="0" locked="0" layoutInCell="1" allowOverlap="1" wp14:anchorId="6C16630C" wp14:editId="43A6C4A9">
            <wp:simplePos x="0" y="0"/>
            <wp:positionH relativeFrom="margin">
              <wp:posOffset>0</wp:posOffset>
            </wp:positionH>
            <wp:positionV relativeFrom="paragraph">
              <wp:posOffset>175260</wp:posOffset>
            </wp:positionV>
            <wp:extent cx="6126480" cy="960120"/>
            <wp:effectExtent l="0" t="0" r="762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6480" cy="960120"/>
                    </a:xfrm>
                    <a:prstGeom prst="rect">
                      <a:avLst/>
                    </a:prstGeom>
                    <a:noFill/>
                  </pic:spPr>
                </pic:pic>
              </a:graphicData>
            </a:graphic>
            <wp14:sizeRelH relativeFrom="page">
              <wp14:pctWidth>0</wp14:pctWidth>
            </wp14:sizeRelH>
            <wp14:sizeRelV relativeFrom="page">
              <wp14:pctHeight>0</wp14:pctHeight>
            </wp14:sizeRelV>
          </wp:anchor>
        </w:drawing>
      </w:r>
    </w:p>
    <w:p w:rsidR="0019589C" w:rsidRDefault="0019589C" w:rsidP="0019589C">
      <w:pPr>
        <w:spacing w:after="3"/>
        <w:rPr>
          <w:sz w:val="22"/>
          <w:szCs w:val="22"/>
        </w:rPr>
      </w:pPr>
    </w:p>
    <w:p w:rsidR="0019589C" w:rsidRDefault="0019589C" w:rsidP="0019589C">
      <w:pPr>
        <w:spacing w:after="3" w:line="480" w:lineRule="auto"/>
        <w:rPr>
          <w:sz w:val="22"/>
          <w:szCs w:val="22"/>
          <w:u w:val="single"/>
        </w:rPr>
      </w:pPr>
      <w:r>
        <w:rPr>
          <w:sz w:val="22"/>
          <w:szCs w:val="22"/>
          <w:u w:val="single"/>
        </w:rPr>
        <w:t>_____________________________________________________________________________________</w:t>
      </w:r>
    </w:p>
    <w:p w:rsidR="0019589C" w:rsidRDefault="0019589C" w:rsidP="0019589C">
      <w:pPr>
        <w:spacing w:after="108"/>
        <w:jc w:val="right"/>
        <w:rPr>
          <w:rFonts w:ascii="Liberation Serif" w:hAnsi="Liberation Serif"/>
        </w:rPr>
      </w:pPr>
      <w:r>
        <w:rPr>
          <w:rFonts w:ascii="Liberation Serif" w:hAnsi="Liberation Serif"/>
          <w:b/>
        </w:rPr>
        <w:t xml:space="preserve">Prishtinë, më </w:t>
      </w:r>
      <w:r>
        <w:rPr>
          <w:rFonts w:ascii="Liberation Serif" w:hAnsi="Liberation Serif"/>
          <w:b/>
        </w:rPr>
        <w:t>17</w:t>
      </w:r>
      <w:r>
        <w:rPr>
          <w:rFonts w:ascii="Liberation Serif" w:hAnsi="Liberation Serif"/>
          <w:b/>
        </w:rPr>
        <w:t>.0</w:t>
      </w:r>
      <w:r>
        <w:rPr>
          <w:rFonts w:ascii="Liberation Serif" w:hAnsi="Liberation Serif"/>
          <w:b/>
        </w:rPr>
        <w:t>7</w:t>
      </w:r>
      <w:r>
        <w:rPr>
          <w:rFonts w:ascii="Liberation Serif" w:hAnsi="Liberation Serif"/>
          <w:b/>
        </w:rPr>
        <w:t>.2024</w:t>
      </w:r>
    </w:p>
    <w:p w:rsidR="0019589C" w:rsidRDefault="0019589C" w:rsidP="0019589C">
      <w:pPr>
        <w:jc w:val="both"/>
        <w:rPr>
          <w:rFonts w:ascii="Liberation Serif" w:hAnsi="Liberation Serif"/>
        </w:rPr>
      </w:pPr>
      <w:r>
        <w:rPr>
          <w:rFonts w:ascii="Liberation Serif" w:hAnsi="Liberation Serif"/>
          <w:iCs/>
        </w:rPr>
        <w:t xml:space="preserve">Autoriteti i Konkurrencës i Republikës së Kosovës, mbështetur në nenet 11, 13, 17. të Ligjit Nr. 08/L-056 për Mbrojtjen e Konkurrencës, të Publikuar në Gazetën Zyrtare, datë, 14 Qershor 2022, Udhëzimit Administrativ 02/2023 </w:t>
      </w:r>
      <w:r>
        <w:rPr>
          <w:rFonts w:ascii="Liberation Serif" w:hAnsi="Liberation Serif"/>
        </w:rPr>
        <w:t xml:space="preserve">për Procedurën e parashtrimit të kërkesave për lejimin e Përqendrimit dhe kriteret për konstatimin e Përqendrimit </w:t>
      </w:r>
      <w:r>
        <w:rPr>
          <w:rFonts w:ascii="Liberation Serif" w:hAnsi="Liberation Serif"/>
          <w:iCs/>
        </w:rPr>
        <w:t>shpallë këtë :</w:t>
      </w:r>
    </w:p>
    <w:p w:rsidR="0019589C" w:rsidRDefault="0019589C" w:rsidP="0019589C">
      <w:pPr>
        <w:jc w:val="both"/>
        <w:rPr>
          <w:rFonts w:ascii="Liberation Serif" w:hAnsi="Liberation Serif"/>
        </w:rPr>
      </w:pPr>
    </w:p>
    <w:p w:rsidR="0019589C" w:rsidRDefault="0019589C" w:rsidP="0019589C">
      <w:pPr>
        <w:jc w:val="center"/>
        <w:rPr>
          <w:rFonts w:ascii="Liberation Serif" w:hAnsi="Liberation Serif"/>
        </w:rPr>
      </w:pPr>
      <w:bookmarkStart w:id="0" w:name="_GoBack"/>
      <w:bookmarkEnd w:id="0"/>
      <w:r>
        <w:rPr>
          <w:rFonts w:ascii="Liberation Serif" w:hAnsi="Liberation Serif"/>
        </w:rPr>
        <w:t>NJOFTIM I PËRQENDRIMIT</w:t>
      </w:r>
    </w:p>
    <w:p w:rsidR="0019589C" w:rsidRDefault="0019589C" w:rsidP="0019589C">
      <w:pPr>
        <w:jc w:val="center"/>
        <w:rPr>
          <w:rFonts w:ascii="Liberation Serif" w:hAnsi="Liberation Serif"/>
        </w:rPr>
      </w:pPr>
    </w:p>
    <w:p w:rsidR="0019589C" w:rsidRPr="0019589C" w:rsidRDefault="0019589C" w:rsidP="0019589C">
      <w:pPr>
        <w:widowControl w:val="0"/>
        <w:jc w:val="both"/>
        <w:rPr>
          <w:rFonts w:ascii="Liberation Serif" w:eastAsia="Calibri" w:hAnsi="Liberation Serif"/>
        </w:rPr>
      </w:pPr>
      <w:r w:rsidRPr="0019589C">
        <w:rPr>
          <w:rFonts w:ascii="Liberation Serif" w:eastAsia="Calibri" w:hAnsi="Liberation Serif"/>
        </w:rPr>
        <w:t xml:space="preserve">Autoriteti i Konkurrencës i Republikës së Kosovës me datë; 21.07.2024, me Nr. </w:t>
      </w:r>
      <w:proofErr w:type="spellStart"/>
      <w:r w:rsidRPr="0019589C">
        <w:rPr>
          <w:rFonts w:ascii="Liberation Serif" w:eastAsia="Calibri" w:hAnsi="Liberation Serif"/>
        </w:rPr>
        <w:t>Prot</w:t>
      </w:r>
      <w:proofErr w:type="spellEnd"/>
      <w:r w:rsidRPr="0019589C">
        <w:rPr>
          <w:rFonts w:ascii="Liberation Serif" w:eastAsia="Calibri" w:hAnsi="Liberation Serif"/>
        </w:rPr>
        <w:t xml:space="preserve">. 389/24-11/H ka pranuar kërkesën për Njoftim të Përqendrimit përmes </w:t>
      </w:r>
      <w:proofErr w:type="spellStart"/>
      <w:r w:rsidRPr="0019589C">
        <w:rPr>
          <w:rFonts w:ascii="Liberation Serif" w:eastAsia="Calibri" w:hAnsi="Liberation Serif"/>
        </w:rPr>
        <w:t>Znj</w:t>
      </w:r>
      <w:proofErr w:type="spellEnd"/>
      <w:r w:rsidRPr="0019589C">
        <w:rPr>
          <w:rFonts w:ascii="Liberation Serif" w:eastAsia="Calibri" w:hAnsi="Liberation Serif"/>
        </w:rPr>
        <w:t xml:space="preserve">. </w:t>
      </w:r>
      <w:proofErr w:type="spellStart"/>
      <w:r w:rsidRPr="0019589C">
        <w:rPr>
          <w:rFonts w:ascii="Liberation Serif" w:eastAsia="Calibri" w:hAnsi="Liberation Serif"/>
        </w:rPr>
        <w:t>Mrika</w:t>
      </w:r>
      <w:proofErr w:type="spellEnd"/>
      <w:r w:rsidRPr="0019589C">
        <w:rPr>
          <w:rFonts w:ascii="Liberation Serif" w:eastAsia="Calibri" w:hAnsi="Liberation Serif"/>
        </w:rPr>
        <w:t xml:space="preserve"> Gashi Përfaqësuese Ligjore lidhur me marrjen e kontrollit nga</w:t>
      </w:r>
      <w:r w:rsidRPr="0019589C">
        <w:rPr>
          <w:rFonts w:ascii="Liberation Serif" w:eastAsia="Calibri" w:hAnsi="Liberation Serif"/>
          <w:b/>
        </w:rPr>
        <w:t xml:space="preserve"> </w:t>
      </w:r>
      <w:r w:rsidRPr="0019589C">
        <w:rPr>
          <w:rFonts w:ascii="Liberation Serif" w:eastAsia="Calibri" w:hAnsi="Liberation Serif"/>
        </w:rPr>
        <w:t xml:space="preserve">NOVA LJLUBLJANSKA BANKA </w:t>
      </w:r>
      <w:proofErr w:type="spellStart"/>
      <w:r w:rsidRPr="0019589C">
        <w:rPr>
          <w:rFonts w:ascii="Liberation Serif" w:eastAsia="Calibri" w:hAnsi="Liberation Serif"/>
        </w:rPr>
        <w:t>d.d</w:t>
      </w:r>
      <w:proofErr w:type="spellEnd"/>
      <w:r w:rsidRPr="0019589C">
        <w:rPr>
          <w:rFonts w:ascii="Liberation Serif" w:eastAsia="Calibri" w:hAnsi="Liberation Serif"/>
        </w:rPr>
        <w:t xml:space="preserve">., </w:t>
      </w:r>
      <w:proofErr w:type="spellStart"/>
      <w:r w:rsidRPr="0019589C">
        <w:rPr>
          <w:rFonts w:ascii="Liberation Serif" w:eastAsia="Calibri" w:hAnsi="Liberation Serif"/>
        </w:rPr>
        <w:t>Ljubljana</w:t>
      </w:r>
      <w:proofErr w:type="spellEnd"/>
      <w:r w:rsidRPr="0019589C">
        <w:rPr>
          <w:rFonts w:ascii="Liberation Serif" w:eastAsia="Calibri" w:hAnsi="Liberation Serif"/>
        </w:rPr>
        <w:t xml:space="preserve"> mbi kompaninë e synuar</w:t>
      </w:r>
      <w:r w:rsidRPr="0019589C">
        <w:rPr>
          <w:rFonts w:ascii="Liberation Serif" w:eastAsia="Calibri" w:hAnsi="Liberation Serif"/>
          <w:b/>
          <w:bCs/>
        </w:rPr>
        <w:t xml:space="preserve"> </w:t>
      </w:r>
      <w:proofErr w:type="spellStart"/>
      <w:r w:rsidRPr="0019589C">
        <w:rPr>
          <w:rFonts w:ascii="Liberation Serif" w:eastAsia="Calibri" w:hAnsi="Liberation Serif"/>
          <w:bCs/>
        </w:rPr>
        <w:t>Addiko</w:t>
      </w:r>
      <w:proofErr w:type="spellEnd"/>
      <w:r w:rsidRPr="0019589C">
        <w:rPr>
          <w:rFonts w:ascii="Liberation Serif" w:eastAsia="Calibri" w:hAnsi="Liberation Serif"/>
          <w:bCs/>
        </w:rPr>
        <w:t xml:space="preserve"> </w:t>
      </w:r>
      <w:proofErr w:type="spellStart"/>
      <w:r w:rsidRPr="0019589C">
        <w:rPr>
          <w:rFonts w:ascii="Liberation Serif" w:eastAsia="Calibri" w:hAnsi="Liberation Serif"/>
          <w:bCs/>
        </w:rPr>
        <w:t>Bank</w:t>
      </w:r>
      <w:proofErr w:type="spellEnd"/>
      <w:r w:rsidRPr="0019589C">
        <w:rPr>
          <w:rFonts w:ascii="Liberation Serif" w:eastAsia="Calibri" w:hAnsi="Liberation Serif"/>
          <w:bCs/>
        </w:rPr>
        <w:t xml:space="preserve"> AG</w:t>
      </w:r>
    </w:p>
    <w:p w:rsidR="0019589C" w:rsidRPr="0019589C" w:rsidRDefault="0019589C" w:rsidP="0019589C">
      <w:pPr>
        <w:widowControl w:val="0"/>
        <w:jc w:val="both"/>
        <w:rPr>
          <w:rFonts w:ascii="Liberation Serif" w:eastAsia="Calibri" w:hAnsi="Liberation Serif"/>
        </w:rPr>
      </w:pPr>
    </w:p>
    <w:p w:rsidR="0019589C" w:rsidRPr="0019589C" w:rsidRDefault="0019589C" w:rsidP="0019589C">
      <w:pPr>
        <w:widowControl w:val="0"/>
        <w:jc w:val="both"/>
        <w:rPr>
          <w:rFonts w:ascii="Liberation Serif" w:eastAsia="Calibri" w:hAnsi="Liberation Serif"/>
          <w:iCs/>
        </w:rPr>
      </w:pPr>
      <w:r w:rsidRPr="0019589C">
        <w:rPr>
          <w:rFonts w:ascii="Liberation Serif" w:eastAsia="Calibri" w:hAnsi="Liberation Serif"/>
        </w:rPr>
        <w:t xml:space="preserve">Njoftimi për Përqendrim është i bazuar </w:t>
      </w:r>
      <w:r w:rsidRPr="0019589C">
        <w:rPr>
          <w:rFonts w:ascii="Liberation Serif" w:eastAsia="Calibri" w:hAnsi="Liberation Serif"/>
          <w:iCs/>
        </w:rPr>
        <w:t xml:space="preserve">në Ofertë Publike Vullnetare të Marrjes që synon të blejë të gjitha aksionet e zakonshme të emetuara dhe të papaguara pa vlerë nominale të </w:t>
      </w:r>
      <w:proofErr w:type="spellStart"/>
      <w:r w:rsidRPr="0019589C">
        <w:rPr>
          <w:rFonts w:ascii="Liberation Serif" w:eastAsia="Calibri" w:hAnsi="Liberation Serif"/>
          <w:iCs/>
        </w:rPr>
        <w:t>Addiko</w:t>
      </w:r>
      <w:proofErr w:type="spellEnd"/>
      <w:r w:rsidRPr="0019589C">
        <w:rPr>
          <w:rFonts w:ascii="Liberation Serif" w:eastAsia="Calibri" w:hAnsi="Liberation Serif"/>
          <w:iCs/>
        </w:rPr>
        <w:t xml:space="preserve"> </w:t>
      </w:r>
      <w:proofErr w:type="spellStart"/>
      <w:r w:rsidRPr="0019589C">
        <w:rPr>
          <w:rFonts w:ascii="Liberation Serif" w:eastAsia="Calibri" w:hAnsi="Liberation Serif"/>
          <w:iCs/>
        </w:rPr>
        <w:t>Bank</w:t>
      </w:r>
      <w:proofErr w:type="spellEnd"/>
      <w:r w:rsidRPr="0019589C">
        <w:rPr>
          <w:rFonts w:ascii="Liberation Serif" w:eastAsia="Calibri" w:hAnsi="Liberation Serif"/>
          <w:iCs/>
        </w:rPr>
        <w:t xml:space="preserve"> AG (ISIN AT000ADDIKO0.</w:t>
      </w:r>
    </w:p>
    <w:p w:rsidR="0019589C" w:rsidRPr="0019589C" w:rsidRDefault="0019589C" w:rsidP="0019589C">
      <w:pPr>
        <w:widowControl w:val="0"/>
        <w:jc w:val="both"/>
        <w:rPr>
          <w:rFonts w:ascii="Liberation Serif" w:eastAsia="Calibri" w:hAnsi="Liberation Serif"/>
        </w:rPr>
      </w:pPr>
    </w:p>
    <w:p w:rsidR="0019589C" w:rsidRPr="0019589C" w:rsidRDefault="0019589C" w:rsidP="0019589C">
      <w:pPr>
        <w:widowControl w:val="0"/>
        <w:jc w:val="both"/>
        <w:rPr>
          <w:rFonts w:ascii="Liberation Serif" w:eastAsia="Calibri" w:hAnsi="Liberation Serif"/>
        </w:rPr>
      </w:pPr>
      <w:r w:rsidRPr="0019589C">
        <w:rPr>
          <w:rFonts w:ascii="Liberation Serif" w:eastAsia="Calibri" w:hAnsi="Liberation Serif"/>
          <w:b/>
        </w:rPr>
        <w:t xml:space="preserve">NOVA LJLUBLJANSKA BANKA </w:t>
      </w:r>
      <w:proofErr w:type="spellStart"/>
      <w:r w:rsidRPr="0019589C">
        <w:rPr>
          <w:rFonts w:ascii="Liberation Serif" w:eastAsia="Calibri" w:hAnsi="Liberation Serif"/>
          <w:b/>
        </w:rPr>
        <w:t>d.d</w:t>
      </w:r>
      <w:proofErr w:type="spellEnd"/>
      <w:r w:rsidRPr="0019589C">
        <w:rPr>
          <w:rFonts w:ascii="Liberation Serif" w:eastAsia="Calibri" w:hAnsi="Liberation Serif"/>
          <w:b/>
        </w:rPr>
        <w:t xml:space="preserve">., </w:t>
      </w:r>
      <w:proofErr w:type="spellStart"/>
      <w:r w:rsidRPr="0019589C">
        <w:rPr>
          <w:rFonts w:ascii="Liberation Serif" w:eastAsia="Calibri" w:hAnsi="Liberation Serif"/>
          <w:b/>
        </w:rPr>
        <w:t>Ljubljana</w:t>
      </w:r>
      <w:proofErr w:type="spellEnd"/>
      <w:r w:rsidRPr="0019589C">
        <w:rPr>
          <w:rFonts w:ascii="Liberation Serif" w:eastAsia="Calibri" w:hAnsi="Liberation Serif"/>
          <w:b/>
        </w:rPr>
        <w:t xml:space="preserve"> </w:t>
      </w:r>
      <w:r w:rsidRPr="0019589C">
        <w:rPr>
          <w:rFonts w:ascii="Liberation Serif" w:eastAsia="Calibri" w:hAnsi="Liberation Serif"/>
          <w:bCs/>
        </w:rPr>
        <w:t>një shoqëri aksionare, e themeluar sipas legjislacionit të Sllovenisë, me seli në adresën</w:t>
      </w:r>
      <w:r w:rsidRPr="0019589C">
        <w:rPr>
          <w:rFonts w:ascii="Liberation Serif" w:eastAsia="Calibri" w:hAnsi="Liberation Serif"/>
        </w:rPr>
        <w:t xml:space="preserve"> </w:t>
      </w:r>
      <w:proofErr w:type="spellStart"/>
      <w:r w:rsidRPr="0019589C">
        <w:rPr>
          <w:rFonts w:ascii="Liberation Serif" w:eastAsia="Calibri" w:hAnsi="Liberation Serif"/>
        </w:rPr>
        <w:t>Trg</w:t>
      </w:r>
      <w:proofErr w:type="spellEnd"/>
      <w:r w:rsidRPr="0019589C">
        <w:rPr>
          <w:rFonts w:ascii="Liberation Serif" w:eastAsia="Calibri" w:hAnsi="Liberation Serif"/>
        </w:rPr>
        <w:t xml:space="preserve">. Republike 2, 1000 </w:t>
      </w:r>
      <w:proofErr w:type="spellStart"/>
      <w:r w:rsidRPr="0019589C">
        <w:rPr>
          <w:rFonts w:ascii="Liberation Serif" w:eastAsia="Calibri" w:hAnsi="Liberation Serif"/>
        </w:rPr>
        <w:t>Ljublanë</w:t>
      </w:r>
      <w:proofErr w:type="spellEnd"/>
      <w:r w:rsidRPr="0019589C">
        <w:rPr>
          <w:rFonts w:ascii="Liberation Serif" w:eastAsia="Calibri" w:hAnsi="Liberation Serif"/>
        </w:rPr>
        <w:t>, Slloveni e regjistruar në regjistrin tregtar Slloven me numër 5860571000.</w:t>
      </w:r>
      <w:r w:rsidRPr="0019589C">
        <w:rPr>
          <w:rFonts w:ascii="Liberation Serif" w:eastAsia="Calibri" w:hAnsi="Liberation Serif"/>
          <w:bCs/>
        </w:rPr>
        <w:t xml:space="preserve"> NLB </w:t>
      </w:r>
      <w:proofErr w:type="spellStart"/>
      <w:r w:rsidRPr="0019589C">
        <w:rPr>
          <w:rFonts w:ascii="Liberation Serif" w:eastAsia="Calibri" w:hAnsi="Liberation Serif"/>
          <w:bCs/>
        </w:rPr>
        <w:t>d.d</w:t>
      </w:r>
      <w:proofErr w:type="spellEnd"/>
      <w:r w:rsidRPr="0019589C">
        <w:rPr>
          <w:rFonts w:ascii="Liberation Serif" w:eastAsia="Calibri" w:hAnsi="Liberation Serif"/>
          <w:bCs/>
        </w:rPr>
        <w:t>., është një nga institucionet financiare bankare më të rëndësishme dhe më të mëdha në Slloveni dhe në rajon, që ofron një gamë të gjerë shërbimesh dhe produktesh në lidhje me bankat, financat, menaxhimin e fondeve dhe pensionet, etj.</w:t>
      </w:r>
    </w:p>
    <w:p w:rsidR="0019589C" w:rsidRPr="0019589C" w:rsidRDefault="0019589C" w:rsidP="0019589C">
      <w:pPr>
        <w:widowControl w:val="0"/>
        <w:jc w:val="both"/>
        <w:rPr>
          <w:rFonts w:ascii="Liberation Serif" w:eastAsia="Calibri" w:hAnsi="Liberation Serif"/>
        </w:rPr>
      </w:pPr>
      <w:r w:rsidRPr="0019589C">
        <w:rPr>
          <w:rFonts w:ascii="Liberation Serif" w:eastAsia="Calibri" w:hAnsi="Liberation Serif"/>
        </w:rPr>
        <w:t xml:space="preserve">Në tregun e Kosovës, NLB </w:t>
      </w:r>
      <w:proofErr w:type="spellStart"/>
      <w:r w:rsidRPr="0019589C">
        <w:rPr>
          <w:rFonts w:ascii="Liberation Serif" w:eastAsia="Calibri" w:hAnsi="Liberation Serif"/>
        </w:rPr>
        <w:t>d.d</w:t>
      </w:r>
      <w:proofErr w:type="spellEnd"/>
      <w:r w:rsidRPr="0019589C">
        <w:rPr>
          <w:rFonts w:ascii="Liberation Serif" w:eastAsia="Calibri" w:hAnsi="Liberation Serif"/>
        </w:rPr>
        <w:t xml:space="preserve">. është e pranishme përmes degës së saj: </w:t>
      </w:r>
      <w:r w:rsidRPr="0019589C">
        <w:rPr>
          <w:rFonts w:ascii="Liberation Serif" w:eastAsia="Calibri" w:hAnsi="Liberation Serif"/>
        </w:rPr>
        <w:br/>
      </w:r>
      <w:r w:rsidRPr="0019589C">
        <w:rPr>
          <w:rFonts w:ascii="Liberation Serif" w:eastAsia="Calibri" w:hAnsi="Liberation Serif"/>
          <w:b/>
          <w:bCs/>
        </w:rPr>
        <w:t xml:space="preserve">NLB Banka SH.A., </w:t>
      </w:r>
      <w:r w:rsidRPr="0019589C">
        <w:rPr>
          <w:rFonts w:ascii="Liberation Serif" w:eastAsia="Calibri" w:hAnsi="Liberation Serif"/>
        </w:rPr>
        <w:t>një shoqëri aksionare, e themeluar në përputhje me ligjet e Kosovës, me seli të regjistruar në Rr. “</w:t>
      </w:r>
      <w:proofErr w:type="spellStart"/>
      <w:r w:rsidRPr="0019589C">
        <w:rPr>
          <w:rFonts w:ascii="Liberation Serif" w:eastAsia="Calibri" w:hAnsi="Liberation Serif"/>
        </w:rPr>
        <w:t>Ukshin</w:t>
      </w:r>
      <w:proofErr w:type="spellEnd"/>
      <w:r w:rsidRPr="0019589C">
        <w:rPr>
          <w:rFonts w:ascii="Liberation Serif" w:eastAsia="Calibri" w:hAnsi="Liberation Serif"/>
        </w:rPr>
        <w:t xml:space="preserve"> Hoti”, nr. 124, e regjistruar si duhet në Agjencinë për Regjistrimin e Bizneseve në Kosovë </w:t>
      </w:r>
      <w:r w:rsidRPr="0019589C">
        <w:rPr>
          <w:rFonts w:ascii="Liberation Serif" w:eastAsia="Calibri" w:hAnsi="Liberation Serif"/>
          <w:bCs/>
        </w:rPr>
        <w:t>(“ARBK”)</w:t>
      </w:r>
      <w:r w:rsidRPr="0019589C">
        <w:rPr>
          <w:rFonts w:ascii="Liberation Serif" w:eastAsia="Calibri" w:hAnsi="Liberation Serif"/>
        </w:rPr>
        <w:t xml:space="preserve"> nën numrin unik të identifikimit 810486250, e cila operon si bankë komerciale në përputhje me licencën e lëshuar nga BQK.</w:t>
      </w:r>
    </w:p>
    <w:p w:rsidR="0019589C" w:rsidRPr="0019589C" w:rsidRDefault="0019589C" w:rsidP="0019589C">
      <w:pPr>
        <w:widowControl w:val="0"/>
        <w:jc w:val="both"/>
        <w:rPr>
          <w:rFonts w:ascii="Liberation Serif" w:eastAsia="Calibri" w:hAnsi="Liberation Serif"/>
        </w:rPr>
      </w:pPr>
    </w:p>
    <w:p w:rsidR="0019589C" w:rsidRPr="0019589C" w:rsidRDefault="0019589C" w:rsidP="0019589C">
      <w:pPr>
        <w:widowControl w:val="0"/>
        <w:jc w:val="both"/>
        <w:rPr>
          <w:rFonts w:ascii="Liberation Serif" w:eastAsia="Calibri" w:hAnsi="Liberation Serif"/>
        </w:rPr>
      </w:pPr>
      <w:proofErr w:type="spellStart"/>
      <w:r w:rsidRPr="0019589C">
        <w:rPr>
          <w:rFonts w:ascii="Liberation Serif" w:eastAsia="Calibri" w:hAnsi="Liberation Serif"/>
          <w:b/>
          <w:bCs/>
        </w:rPr>
        <w:t>Addiko</w:t>
      </w:r>
      <w:proofErr w:type="spellEnd"/>
      <w:r w:rsidRPr="0019589C">
        <w:rPr>
          <w:rFonts w:ascii="Liberation Serif" w:eastAsia="Calibri" w:hAnsi="Liberation Serif"/>
          <w:b/>
          <w:bCs/>
        </w:rPr>
        <w:t xml:space="preserve"> </w:t>
      </w:r>
      <w:proofErr w:type="spellStart"/>
      <w:r w:rsidRPr="0019589C">
        <w:rPr>
          <w:rFonts w:ascii="Liberation Serif" w:eastAsia="Calibri" w:hAnsi="Liberation Serif"/>
          <w:b/>
          <w:bCs/>
        </w:rPr>
        <w:t>Bank</w:t>
      </w:r>
      <w:proofErr w:type="spellEnd"/>
      <w:r w:rsidRPr="0019589C">
        <w:rPr>
          <w:rFonts w:ascii="Liberation Serif" w:eastAsia="Calibri" w:hAnsi="Liberation Serif"/>
          <w:b/>
          <w:bCs/>
        </w:rPr>
        <w:t xml:space="preserve"> AG</w:t>
      </w:r>
      <w:r w:rsidRPr="0019589C">
        <w:rPr>
          <w:rFonts w:ascii="Liberation Serif" w:eastAsia="Calibri" w:hAnsi="Liberation Serif"/>
        </w:rPr>
        <w:t xml:space="preserve"> është një Shoqëri aksionare, e organizuar dhe ekzistuese sipas ligjeve të Austrisë, me seli të në “</w:t>
      </w:r>
      <w:proofErr w:type="spellStart"/>
      <w:r w:rsidRPr="0019589C">
        <w:rPr>
          <w:rFonts w:ascii="Liberation Serif" w:eastAsia="Calibri" w:hAnsi="Liberation Serif"/>
        </w:rPr>
        <w:t>Canetti</w:t>
      </w:r>
      <w:proofErr w:type="spellEnd"/>
      <w:r w:rsidRPr="0019589C">
        <w:rPr>
          <w:rFonts w:ascii="Liberation Serif" w:eastAsia="Calibri" w:hAnsi="Liberation Serif"/>
        </w:rPr>
        <w:t xml:space="preserve"> </w:t>
      </w:r>
      <w:proofErr w:type="spellStart"/>
      <w:r w:rsidRPr="0019589C">
        <w:rPr>
          <w:rFonts w:ascii="Liberation Serif" w:eastAsia="Calibri" w:hAnsi="Liberation Serif"/>
        </w:rPr>
        <w:t>Tower</w:t>
      </w:r>
      <w:proofErr w:type="spellEnd"/>
      <w:r w:rsidRPr="0019589C">
        <w:rPr>
          <w:rFonts w:ascii="Liberation Serif" w:eastAsia="Calibri" w:hAnsi="Liberation Serif"/>
        </w:rPr>
        <w:t xml:space="preserve">, </w:t>
      </w:r>
      <w:proofErr w:type="spellStart"/>
      <w:r w:rsidRPr="0019589C">
        <w:rPr>
          <w:rFonts w:ascii="Liberation Serif" w:eastAsia="Calibri" w:hAnsi="Liberation Serif"/>
        </w:rPr>
        <w:t>Canettistraße</w:t>
      </w:r>
      <w:proofErr w:type="spellEnd"/>
      <w:r w:rsidRPr="0019589C">
        <w:rPr>
          <w:rFonts w:ascii="Liberation Serif" w:eastAsia="Calibri" w:hAnsi="Liberation Serif"/>
        </w:rPr>
        <w:t>” 5/OG 12, 1100 Vjenë, Austri, e regjistruar në regjistrin e kompanive të Gjykatës Tregtare (</w:t>
      </w:r>
      <w:proofErr w:type="spellStart"/>
      <w:r w:rsidRPr="0019589C">
        <w:rPr>
          <w:rFonts w:ascii="Liberation Serif" w:eastAsia="Calibri" w:hAnsi="Liberation Serif"/>
        </w:rPr>
        <w:t>Handelsgericht</w:t>
      </w:r>
      <w:proofErr w:type="spellEnd"/>
      <w:r w:rsidRPr="0019589C">
        <w:rPr>
          <w:rFonts w:ascii="Liberation Serif" w:eastAsia="Calibri" w:hAnsi="Liberation Serif"/>
        </w:rPr>
        <w:t xml:space="preserve">) në Vjenë nën FN 350921 k, </w:t>
      </w:r>
      <w:proofErr w:type="spellStart"/>
      <w:r w:rsidRPr="0019589C">
        <w:rPr>
          <w:rFonts w:ascii="Liberation Serif" w:eastAsia="Calibri" w:hAnsi="Liberation Serif"/>
          <w:b/>
          <w:bCs/>
        </w:rPr>
        <w:t>Addiko</w:t>
      </w:r>
      <w:proofErr w:type="spellEnd"/>
      <w:r w:rsidRPr="0019589C">
        <w:rPr>
          <w:rFonts w:ascii="Liberation Serif" w:eastAsia="Calibri" w:hAnsi="Liberation Serif"/>
          <w:b/>
          <w:bCs/>
        </w:rPr>
        <w:t xml:space="preserve"> AG, </w:t>
      </w:r>
      <w:r w:rsidRPr="0019589C">
        <w:rPr>
          <w:rFonts w:ascii="Liberation Serif" w:eastAsia="Calibri" w:hAnsi="Liberation Serif"/>
        </w:rPr>
        <w:t xml:space="preserve">është një grup bankar i specializuar, që operon në ofrimin e produkteve dhe shërbimeve bankare për konsumatorët dhe ndërmarrjet e vogla dhe të mesme në Evropën Qendrore dhe Juglindore. Aktivitetet e saj të regjistruara përfshijnë </w:t>
      </w:r>
      <w:r w:rsidRPr="0019589C">
        <w:rPr>
          <w:rFonts w:ascii="Liberation Serif" w:eastAsia="Calibri" w:hAnsi="Liberation Serif"/>
          <w:iCs/>
        </w:rPr>
        <w:t>menaxhimin e investimeve dhe operacionet e zgjedhura bankare.</w:t>
      </w:r>
    </w:p>
    <w:p w:rsidR="0019589C" w:rsidRDefault="0019589C" w:rsidP="0019589C">
      <w:pPr>
        <w:widowControl w:val="0"/>
        <w:jc w:val="both"/>
        <w:rPr>
          <w:rFonts w:ascii="Liberation Serif" w:eastAsia="Book Antiqua" w:hAnsi="Liberation Serif" w:cs="Liberation Serif"/>
        </w:rPr>
      </w:pPr>
    </w:p>
    <w:p w:rsidR="0019589C" w:rsidRDefault="0019589C" w:rsidP="0019589C">
      <w:pPr>
        <w:jc w:val="both"/>
        <w:rPr>
          <w:rFonts w:ascii="Liberation Serif" w:hAnsi="Liberation Serif"/>
          <w:color w:val="333333"/>
        </w:rPr>
      </w:pPr>
      <w:r>
        <w:rPr>
          <w:rFonts w:ascii="Liberation Serif" w:hAnsi="Liberation Serif" w:cs="Arial"/>
          <w:color w:val="222222"/>
        </w:rPr>
        <w:lastRenderedPageBreak/>
        <w:br/>
      </w:r>
      <w:r>
        <w:rPr>
          <w:rFonts w:ascii="Liberation Serif" w:hAnsi="Liberation Serif"/>
          <w:color w:val="333333"/>
        </w:rPr>
        <w:t xml:space="preserve">Autoriteti, fton palët e interesuara të shprehin opinionet e tyre për transaksionin e njoftuar. Opinionet mund të dërgohen pranë Autoritetit të Konkurrencës së Republikës së Kosovës, me Adresë Rr. Migjeni kati VI [ish objekti i bankës së Lubjanës] Nr. tel :+381 /0/ 38 200 10982, apo në </w:t>
      </w:r>
      <w:proofErr w:type="spellStart"/>
      <w:r>
        <w:rPr>
          <w:rFonts w:ascii="Liberation Serif" w:hAnsi="Liberation Serif"/>
          <w:color w:val="333333"/>
        </w:rPr>
        <w:t>email</w:t>
      </w:r>
      <w:proofErr w:type="spellEnd"/>
      <w:r>
        <w:rPr>
          <w:rFonts w:ascii="Liberation Serif" w:hAnsi="Liberation Serif"/>
          <w:color w:val="333333"/>
        </w:rPr>
        <w:t xml:space="preserve"> adresën: </w:t>
      </w:r>
      <w:hyperlink r:id="rId7" w:history="1">
        <w:r>
          <w:rPr>
            <w:rStyle w:val="Hyperlink"/>
            <w:rFonts w:ascii="Liberation Serif" w:hAnsi="Liberation Serif"/>
            <w:color w:val="337AB7"/>
          </w:rPr>
          <w:t>info.konkurrenca@rks-gov.net</w:t>
        </w:r>
      </w:hyperlink>
      <w:r>
        <w:rPr>
          <w:rFonts w:ascii="Liberation Serif" w:hAnsi="Liberation Serif"/>
          <w:color w:val="333333"/>
        </w:rPr>
        <w:t xml:space="preserve">, në afatin prej 15 ditëve nga dita e publikimit në </w:t>
      </w:r>
      <w:proofErr w:type="spellStart"/>
      <w:r>
        <w:rPr>
          <w:rFonts w:ascii="Liberation Serif" w:hAnsi="Liberation Serif"/>
          <w:color w:val="333333"/>
        </w:rPr>
        <w:t>webfaqe</w:t>
      </w:r>
      <w:proofErr w:type="spellEnd"/>
      <w:r>
        <w:rPr>
          <w:rFonts w:ascii="Liberation Serif" w:hAnsi="Liberation Serif"/>
          <w:color w:val="333333"/>
        </w:rPr>
        <w:t xml:space="preserve"> të AKRK-së.</w:t>
      </w:r>
    </w:p>
    <w:p w:rsidR="0019589C" w:rsidRDefault="0019589C" w:rsidP="0019589C"/>
    <w:p w:rsidR="00CE6CDE" w:rsidRDefault="00CE6CDE"/>
    <w:sectPr w:rsidR="00CE6CD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7EAA" w:rsidRDefault="00CD7EAA" w:rsidP="00703A98">
      <w:r>
        <w:separator/>
      </w:r>
    </w:p>
  </w:endnote>
  <w:endnote w:type="continuationSeparator" w:id="0">
    <w:p w:rsidR="00CD7EAA" w:rsidRDefault="00CD7EAA" w:rsidP="00703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A98" w:rsidRPr="007B21D5" w:rsidRDefault="00703A98" w:rsidP="00703A98">
    <w:pPr>
      <w:tabs>
        <w:tab w:val="center" w:pos="4680"/>
        <w:tab w:val="right" w:pos="9360"/>
      </w:tabs>
      <w:ind w:left="720"/>
      <w:rPr>
        <w:sz w:val="16"/>
        <w:szCs w:val="16"/>
        <w:lang w:eastAsia="sr-Latn-CS"/>
      </w:rPr>
    </w:pPr>
    <w:r>
      <w:rPr>
        <w:sz w:val="16"/>
        <w:szCs w:val="16"/>
        <w:lang w:eastAsia="sr-Latn-CS"/>
      </w:rPr>
      <w:t xml:space="preserve">                                                                               </w:t>
    </w:r>
    <w:r w:rsidRPr="007B21D5">
      <w:rPr>
        <w:sz w:val="16"/>
        <w:szCs w:val="16"/>
        <w:lang w:eastAsia="sr-Latn-CS"/>
      </w:rPr>
      <w:t xml:space="preserve">Autoriteti i Konkurrencës </w:t>
    </w:r>
  </w:p>
  <w:p w:rsidR="00703A98" w:rsidRPr="00AD34B8" w:rsidRDefault="00703A98" w:rsidP="00703A98">
    <w:pPr>
      <w:tabs>
        <w:tab w:val="center" w:pos="4680"/>
        <w:tab w:val="right" w:pos="9360"/>
      </w:tabs>
      <w:ind w:left="720"/>
      <w:jc w:val="center"/>
      <w:rPr>
        <w:sz w:val="14"/>
        <w:szCs w:val="14"/>
        <w:lang w:eastAsia="sr-Latn-CS"/>
      </w:rPr>
    </w:pPr>
    <w:r w:rsidRPr="00AD34B8">
      <w:rPr>
        <w:sz w:val="14"/>
        <w:szCs w:val="14"/>
        <w:lang w:eastAsia="sr-Latn-CS"/>
      </w:rPr>
      <w:t>Adresa: Rr. Migjeni nr. 21,10000 Prishtinë.</w:t>
    </w:r>
    <w:r w:rsidRPr="00AD34B8">
      <w:rPr>
        <w:rFonts w:ascii="Arial" w:hAnsi="Arial" w:cs="Arial"/>
        <w:b/>
        <w:bCs/>
        <w:sz w:val="14"/>
        <w:szCs w:val="14"/>
        <w:lang w:eastAsia="sr-Latn-CS"/>
      </w:rPr>
      <w:t xml:space="preserve"> </w:t>
    </w:r>
    <w:r w:rsidRPr="00AD34B8">
      <w:rPr>
        <w:sz w:val="14"/>
        <w:szCs w:val="14"/>
        <w:lang w:eastAsia="sr-Latn-CS"/>
      </w:rPr>
      <w:t xml:space="preserve"> Kati i VI, zyra Nr.1</w:t>
    </w:r>
  </w:p>
  <w:p w:rsidR="00703A98" w:rsidRPr="00AD34B8" w:rsidRDefault="00703A98" w:rsidP="00703A98">
    <w:pPr>
      <w:tabs>
        <w:tab w:val="center" w:pos="4680"/>
        <w:tab w:val="right" w:pos="9360"/>
      </w:tabs>
      <w:jc w:val="center"/>
    </w:pPr>
    <w:r w:rsidRPr="00AD34B8">
      <w:rPr>
        <w:sz w:val="14"/>
        <w:szCs w:val="14"/>
        <w:lang w:eastAsia="sr-Latn-CS"/>
      </w:rPr>
      <w:t>Tel: +383 /0/ 38 200 109 82  E-</w:t>
    </w:r>
    <w:proofErr w:type="spellStart"/>
    <w:r w:rsidRPr="00AD34B8">
      <w:rPr>
        <w:sz w:val="14"/>
        <w:szCs w:val="14"/>
        <w:lang w:eastAsia="sr-Latn-CS"/>
      </w:rPr>
      <w:t>mail</w:t>
    </w:r>
    <w:proofErr w:type="spellEnd"/>
    <w:r w:rsidRPr="00AD34B8">
      <w:rPr>
        <w:sz w:val="14"/>
        <w:szCs w:val="14"/>
        <w:lang w:eastAsia="sr-Latn-CS"/>
      </w:rPr>
      <w:t xml:space="preserve">: </w:t>
    </w:r>
    <w:r w:rsidRPr="00AD34B8">
      <w:rPr>
        <w:color w:val="0070C0"/>
        <w:sz w:val="14"/>
        <w:szCs w:val="14"/>
        <w:lang w:eastAsia="sr-Latn-CS"/>
      </w:rPr>
      <w:t>info.konkurrenca@rks-gov.net</w:t>
    </w:r>
  </w:p>
  <w:p w:rsidR="00703A98" w:rsidRDefault="00703A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7EAA" w:rsidRDefault="00CD7EAA" w:rsidP="00703A98">
      <w:r>
        <w:separator/>
      </w:r>
    </w:p>
  </w:footnote>
  <w:footnote w:type="continuationSeparator" w:id="0">
    <w:p w:rsidR="00CD7EAA" w:rsidRDefault="00CD7EAA" w:rsidP="00703A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89C"/>
    <w:rsid w:val="000E33B4"/>
    <w:rsid w:val="0019589C"/>
    <w:rsid w:val="00703A98"/>
    <w:rsid w:val="00A53083"/>
    <w:rsid w:val="00CD7EAA"/>
    <w:rsid w:val="00CE6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EAC15"/>
  <w15:chartTrackingRefBased/>
  <w15:docId w15:val="{17390A97-0BD4-414D-BA88-F0797935C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Lato_font"/>
    <w:qFormat/>
    <w:rsid w:val="0019589C"/>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9589C"/>
    <w:rPr>
      <w:color w:val="0000FF"/>
      <w:u w:val="single"/>
    </w:rPr>
  </w:style>
  <w:style w:type="paragraph" w:styleId="Header">
    <w:name w:val="header"/>
    <w:basedOn w:val="Normal"/>
    <w:link w:val="HeaderChar"/>
    <w:uiPriority w:val="99"/>
    <w:unhideWhenUsed/>
    <w:rsid w:val="00703A98"/>
    <w:pPr>
      <w:tabs>
        <w:tab w:val="center" w:pos="4680"/>
        <w:tab w:val="right" w:pos="9360"/>
      </w:tabs>
    </w:pPr>
  </w:style>
  <w:style w:type="character" w:customStyle="1" w:styleId="HeaderChar">
    <w:name w:val="Header Char"/>
    <w:basedOn w:val="DefaultParagraphFont"/>
    <w:link w:val="Header"/>
    <w:uiPriority w:val="99"/>
    <w:rsid w:val="00703A98"/>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703A98"/>
    <w:pPr>
      <w:tabs>
        <w:tab w:val="center" w:pos="4680"/>
        <w:tab w:val="right" w:pos="9360"/>
      </w:tabs>
    </w:pPr>
  </w:style>
  <w:style w:type="character" w:customStyle="1" w:styleId="FooterChar">
    <w:name w:val="Footer Char"/>
    <w:basedOn w:val="DefaultParagraphFont"/>
    <w:link w:val="Footer"/>
    <w:uiPriority w:val="99"/>
    <w:rsid w:val="00703A98"/>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950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info.konkurrenca@rks-gov.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439</Words>
  <Characters>2504</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Shyhrete P. Bytyqi</dc:creator>
  <cp:keywords/>
  <dc:description/>
  <cp:lastModifiedBy>Shyhrete P. Bytyqi</cp:lastModifiedBy>
  <cp:revision>12</cp:revision>
  <dcterms:created xsi:type="dcterms:W3CDTF">2024-07-17T11:52:00Z</dcterms:created>
  <dcterms:modified xsi:type="dcterms:W3CDTF">2024-07-17T12:02:00Z</dcterms:modified>
</cp:coreProperties>
</file>