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555E5" w:rsidRPr="003555E5" w:rsidRDefault="003555E5" w:rsidP="003555E5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sq-AL"/>
        </w:rPr>
      </w:pPr>
      <w:r w:rsidRPr="003555E5">
        <w:rPr>
          <w:rFonts w:ascii="Times New Roman" w:eastAsia="Times New Roman" w:hAnsi="Times New Roman" w:cs="Times New Roman"/>
          <w:noProof/>
          <w:sz w:val="24"/>
          <w:szCs w:val="24"/>
          <w:lang w:val="sq-AL"/>
        </w:rPr>
        <w:drawing>
          <wp:anchor distT="0" distB="0" distL="114300" distR="114300" simplePos="0" relativeHeight="251659264" behindDoc="0" locked="0" layoutInCell="1" allowOverlap="1" wp14:anchorId="314A7E8F" wp14:editId="11E5F25E">
            <wp:simplePos x="0" y="0"/>
            <wp:positionH relativeFrom="margin">
              <wp:align>left</wp:align>
            </wp:positionH>
            <wp:positionV relativeFrom="paragraph">
              <wp:posOffset>171450</wp:posOffset>
            </wp:positionV>
            <wp:extent cx="5953125" cy="960120"/>
            <wp:effectExtent l="0" t="0" r="9525" b="0"/>
            <wp:wrapSquare wrapText="bothSides"/>
            <wp:docPr id="6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53125" cy="9601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555E5" w:rsidRPr="003555E5" w:rsidRDefault="003555E5" w:rsidP="003555E5">
      <w:pPr>
        <w:spacing w:after="3" w:line="480" w:lineRule="auto"/>
        <w:rPr>
          <w:rFonts w:ascii="Times New Roman" w:eastAsia="Times New Roman" w:hAnsi="Times New Roman" w:cs="Times New Roman"/>
          <w:u w:val="single"/>
          <w:lang w:val="sq-AL"/>
        </w:rPr>
      </w:pPr>
      <w:r w:rsidRPr="003555E5">
        <w:rPr>
          <w:rFonts w:ascii="Times New Roman" w:eastAsia="Times New Roman" w:hAnsi="Times New Roman" w:cs="Times New Roman"/>
          <w:u w:val="single"/>
          <w:lang w:val="sq-AL"/>
        </w:rPr>
        <w:t>_____________________________________________________________________________________</w:t>
      </w:r>
    </w:p>
    <w:p w:rsidR="003555E5" w:rsidRPr="003555E5" w:rsidRDefault="003555E5" w:rsidP="003555E5">
      <w:pPr>
        <w:spacing w:after="108" w:line="240" w:lineRule="auto"/>
        <w:jc w:val="right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3555E5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Prishtinë, më 0</w:t>
      </w:r>
      <w:r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8</w:t>
      </w:r>
      <w:r w:rsidRPr="003555E5">
        <w:rPr>
          <w:rFonts w:ascii="Liberation Serif" w:eastAsia="Times New Roman" w:hAnsi="Liberation Serif" w:cs="Times New Roman"/>
          <w:b/>
          <w:sz w:val="24"/>
          <w:szCs w:val="24"/>
          <w:lang w:val="sq-AL"/>
        </w:rPr>
        <w:t>.08.2024</w:t>
      </w:r>
    </w:p>
    <w:p w:rsidR="003555E5" w:rsidRPr="003555E5" w:rsidRDefault="003555E5" w:rsidP="003555E5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3555E5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 xml:space="preserve">Autoriteti i Konkurrencës i Republikës së Kosovës, mbështetur në nenet 11, 13, 17. të Ligjit Nr. 08/L-056 për Mbrojtjen e Konkurrencës, të Publikuar në Gazetën Zyrtare, datë, 14 Qershor 2022, Udhëzimit Administrativ 02/2023 </w:t>
      </w:r>
      <w:r w:rsidRPr="003555E5">
        <w:rPr>
          <w:rFonts w:ascii="Liberation Serif" w:eastAsia="Times New Roman" w:hAnsi="Liberation Serif" w:cs="Times New Roman"/>
          <w:sz w:val="24"/>
          <w:szCs w:val="24"/>
          <w:lang w:val="sq-AL"/>
        </w:rPr>
        <w:t xml:space="preserve">për Procedurën e parashtrimit të kërkesave për lejimin e Përqendrimit dhe kriteret për konstatimin e Përqendrimit </w:t>
      </w:r>
      <w:r w:rsidRPr="003555E5">
        <w:rPr>
          <w:rFonts w:ascii="Liberation Serif" w:eastAsia="Times New Roman" w:hAnsi="Liberation Serif" w:cs="Times New Roman"/>
          <w:iCs/>
          <w:sz w:val="24"/>
          <w:szCs w:val="24"/>
          <w:lang w:val="sq-AL"/>
        </w:rPr>
        <w:t>shpallë këtë :</w:t>
      </w:r>
    </w:p>
    <w:p w:rsidR="003555E5" w:rsidRPr="003555E5" w:rsidRDefault="003555E5" w:rsidP="003555E5">
      <w:pPr>
        <w:spacing w:after="0" w:line="240" w:lineRule="auto"/>
        <w:jc w:val="both"/>
        <w:rPr>
          <w:rFonts w:ascii="Liberation Serif" w:eastAsia="Times New Roman" w:hAnsi="Liberation Serif" w:cs="Times New Roman"/>
          <w:sz w:val="24"/>
          <w:szCs w:val="24"/>
          <w:lang w:val="sq-AL"/>
        </w:rPr>
      </w:pPr>
    </w:p>
    <w:p w:rsidR="003555E5" w:rsidRPr="003555E5" w:rsidRDefault="003555E5" w:rsidP="003555E5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val="sq-AL"/>
        </w:rPr>
      </w:pPr>
      <w:r w:rsidRPr="003555E5">
        <w:rPr>
          <w:rFonts w:ascii="Liberation Serif" w:eastAsia="Times New Roman" w:hAnsi="Liberation Serif" w:cs="Times New Roman"/>
          <w:sz w:val="24"/>
          <w:szCs w:val="24"/>
          <w:lang w:val="sq-AL"/>
        </w:rPr>
        <w:t>NJOFTIM I PËRQENDRIMIT</w:t>
      </w:r>
    </w:p>
    <w:p w:rsidR="003555E5" w:rsidRPr="003555E5" w:rsidRDefault="003555E5" w:rsidP="003555E5">
      <w:pPr>
        <w:spacing w:after="0" w:line="240" w:lineRule="auto"/>
        <w:jc w:val="center"/>
        <w:rPr>
          <w:rFonts w:ascii="Liberation Serif" w:eastAsia="Times New Roman" w:hAnsi="Liberation Serif" w:cs="Times New Roman"/>
          <w:sz w:val="24"/>
          <w:szCs w:val="24"/>
          <w:lang w:val="sq-AL"/>
        </w:rPr>
      </w:pPr>
    </w:p>
    <w:p w:rsidR="003555E5" w:rsidRPr="003555E5" w:rsidRDefault="003555E5" w:rsidP="003555E5">
      <w:pPr>
        <w:widowControl w:val="0"/>
        <w:spacing w:after="0" w:line="240" w:lineRule="auto"/>
        <w:jc w:val="both"/>
        <w:rPr>
          <w:rFonts w:ascii="Liberation Serif" w:eastAsia="Book Antiqua" w:hAnsi="Liberation Serif" w:cs="Liberation Serif"/>
          <w:sz w:val="24"/>
          <w:szCs w:val="24"/>
          <w:lang w:val="sq-AL"/>
        </w:rPr>
      </w:pPr>
      <w:r w:rsidRPr="003555E5">
        <w:rPr>
          <w:rFonts w:ascii="Liberation Serif" w:hAnsi="Liberation Serif" w:cs="Liberation Serif"/>
          <w:sz w:val="24"/>
          <w:szCs w:val="24"/>
          <w:lang w:val="sq-AL"/>
        </w:rPr>
        <w:t xml:space="preserve">Autoriteti i Konkurrencës i Republikës së Kosovës me datë; 22.07.2024, me Nr. </w:t>
      </w:r>
      <w:proofErr w:type="spellStart"/>
      <w:r w:rsidRPr="003555E5">
        <w:rPr>
          <w:rFonts w:ascii="Liberation Serif" w:hAnsi="Liberation Serif" w:cs="Liberation Serif"/>
          <w:sz w:val="24"/>
          <w:szCs w:val="24"/>
          <w:lang w:val="sq-AL"/>
        </w:rPr>
        <w:t>Prot</w:t>
      </w:r>
      <w:proofErr w:type="spellEnd"/>
      <w:r w:rsidRPr="003555E5">
        <w:rPr>
          <w:rFonts w:ascii="Liberation Serif" w:hAnsi="Liberation Serif" w:cs="Liberation Serif"/>
          <w:sz w:val="24"/>
          <w:szCs w:val="24"/>
          <w:lang w:val="sq-AL"/>
        </w:rPr>
        <w:t>. 469/24-11/H ka pranuar kërkesën për Njoftim të Përqendrimit lidhur</w:t>
      </w:r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me  blerjen e 100% të aksioneve nga ALFI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Renewables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,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d.o.o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.</w:t>
      </w:r>
      <w:r w:rsidR="00B37C7B" w:rsidRPr="00CD66FD">
        <w:rPr>
          <w:rFonts w:ascii="Liberation Serif" w:eastAsia="Book Antiqua" w:hAnsi="Liberation Serif" w:cs="Liberation Serif"/>
          <w:sz w:val="24"/>
          <w:szCs w:val="24"/>
          <w:lang w:val="sq-AL"/>
        </w:rPr>
        <w:t>,</w:t>
      </w:r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dhe marrjen e kontrollit të vetëm mbi kompanitë e synuara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Supernova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Čazma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d.o.o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., dhe SN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Dubica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d.o.o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., dhe si rrjedhojë do të blej 100% të aksioneve dhe do të merr kontrollin e vetëm mbi kompanitë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Čazma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energija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dhe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Dubica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energjia.</w:t>
      </w:r>
    </w:p>
    <w:p w:rsidR="003555E5" w:rsidRPr="003555E5" w:rsidRDefault="003555E5" w:rsidP="003555E5">
      <w:pPr>
        <w:widowControl w:val="0"/>
        <w:spacing w:after="0" w:line="240" w:lineRule="auto"/>
        <w:jc w:val="both"/>
        <w:rPr>
          <w:rFonts w:ascii="Liberation Serif" w:eastAsia="Book Antiqua" w:hAnsi="Liberation Serif" w:cs="Liberation Serif"/>
          <w:sz w:val="24"/>
          <w:szCs w:val="24"/>
          <w:lang w:val="sq-AL"/>
        </w:rPr>
      </w:pPr>
    </w:p>
    <w:p w:rsidR="003555E5" w:rsidRPr="003555E5" w:rsidRDefault="003555E5" w:rsidP="003555E5">
      <w:pPr>
        <w:widowControl w:val="0"/>
        <w:spacing w:after="0" w:line="240" w:lineRule="auto"/>
        <w:jc w:val="both"/>
        <w:rPr>
          <w:rFonts w:ascii="Liberation Serif" w:eastAsia="Book Antiqua" w:hAnsi="Liberation Serif" w:cs="Liberation Serif"/>
          <w:sz w:val="24"/>
          <w:szCs w:val="24"/>
          <w:lang w:val="sq-AL"/>
        </w:rPr>
      </w:pPr>
      <w:r w:rsidRPr="003555E5">
        <w:rPr>
          <w:rFonts w:ascii="Liberation Serif" w:hAnsi="Liberation Serif" w:cs="Liberation Serif"/>
          <w:sz w:val="24"/>
          <w:szCs w:val="24"/>
          <w:shd w:val="clear" w:color="auto" w:fill="FFFFFF"/>
          <w:lang w:val="sq-AL"/>
        </w:rPr>
        <w:t xml:space="preserve">Njoftimi për Përqendrim është i bazuar </w:t>
      </w:r>
      <w:r w:rsidRPr="003555E5">
        <w:rPr>
          <w:rFonts w:ascii="Liberation Serif" w:hAnsi="Liberation Serif" w:cs="Liberation Serif"/>
          <w:iCs/>
          <w:sz w:val="24"/>
          <w:szCs w:val="24"/>
          <w:shd w:val="clear" w:color="auto" w:fill="FFFFFF"/>
          <w:lang w:val="sq-AL"/>
        </w:rPr>
        <w:t xml:space="preserve">në </w:t>
      </w:r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Letër Qëllimin jodetyruese të lidhur më 18 Mars 2024 (“</w:t>
      </w:r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>Letra e Qëllimit</w:t>
      </w:r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”), me Aneksin nr. 1 të Letrës së Qëllimit të datës 23 prill ndërmjet blerësit dhe shitësit.</w:t>
      </w:r>
    </w:p>
    <w:p w:rsidR="003555E5" w:rsidRPr="003555E5" w:rsidRDefault="003555E5" w:rsidP="003555E5">
      <w:pPr>
        <w:widowControl w:val="0"/>
        <w:spacing w:after="0" w:line="240" w:lineRule="auto"/>
        <w:jc w:val="both"/>
        <w:rPr>
          <w:rFonts w:ascii="Liberation Serif" w:hAnsi="Liberation Serif" w:cs="Liberation Serif"/>
          <w:iCs/>
          <w:sz w:val="24"/>
          <w:szCs w:val="24"/>
          <w:shd w:val="clear" w:color="auto" w:fill="FFFFFF"/>
          <w:lang w:val="sq-AL"/>
        </w:rPr>
      </w:pPr>
    </w:p>
    <w:p w:rsidR="003555E5" w:rsidRPr="003555E5" w:rsidRDefault="003555E5" w:rsidP="003555E5">
      <w:pPr>
        <w:widowControl w:val="0"/>
        <w:spacing w:after="0" w:line="240" w:lineRule="auto"/>
        <w:jc w:val="both"/>
        <w:rPr>
          <w:rFonts w:ascii="Liberation Serif" w:eastAsia="Book Antiqua" w:hAnsi="Liberation Serif" w:cs="Liberation Serif"/>
          <w:sz w:val="24"/>
          <w:szCs w:val="24"/>
          <w:lang w:val="sq-AL"/>
        </w:rPr>
      </w:pPr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 xml:space="preserve">ALFI </w:t>
      </w:r>
      <w:proofErr w:type="spellStart"/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>Renewables</w:t>
      </w:r>
      <w:proofErr w:type="spellEnd"/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 xml:space="preserve">, </w:t>
      </w:r>
      <w:proofErr w:type="spellStart"/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>upravljanje</w:t>
      </w:r>
      <w:proofErr w:type="spellEnd"/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 xml:space="preserve"> </w:t>
      </w:r>
      <w:proofErr w:type="spellStart"/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>alternativnih</w:t>
      </w:r>
      <w:proofErr w:type="spellEnd"/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 xml:space="preserve"> </w:t>
      </w:r>
      <w:proofErr w:type="spellStart"/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>investicijskih</w:t>
      </w:r>
      <w:proofErr w:type="spellEnd"/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 xml:space="preserve"> </w:t>
      </w:r>
      <w:proofErr w:type="spellStart"/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>skladov</w:t>
      </w:r>
      <w:proofErr w:type="spellEnd"/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 xml:space="preserve">, </w:t>
      </w:r>
      <w:proofErr w:type="spellStart"/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>d.o.o</w:t>
      </w:r>
      <w:proofErr w:type="spellEnd"/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 xml:space="preserve">., </w:t>
      </w:r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kompani me përgjegjësi të kufizuar e inkorporuar dhe që funksion sipas ligjeve të Republikës së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Slovenisë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, me adresë të regjistruar në Rrugën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Verovškova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u55A, 1000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Ljubljanë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, Republika e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Slovenisë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, e regjistruar pranë Regjistrit Gjyqësor në Gjykatën e Qarkut në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Ljubljanë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(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slo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.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Okrožno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sodišče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v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Ljubljani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), me numër të identifikimit 8775958000.</w:t>
      </w:r>
    </w:p>
    <w:p w:rsidR="003555E5" w:rsidRPr="003555E5" w:rsidRDefault="003555E5" w:rsidP="003555E5">
      <w:pPr>
        <w:widowControl w:val="0"/>
        <w:spacing w:after="0" w:line="240" w:lineRule="auto"/>
        <w:jc w:val="both"/>
        <w:rPr>
          <w:rFonts w:ascii="Liberation Serif" w:eastAsia="Book Antiqua" w:hAnsi="Liberation Serif" w:cs="Liberation Serif"/>
          <w:sz w:val="24"/>
          <w:szCs w:val="24"/>
          <w:lang w:val="sq-AL"/>
        </w:rPr>
      </w:pPr>
    </w:p>
    <w:p w:rsidR="003555E5" w:rsidRPr="003555E5" w:rsidRDefault="003555E5" w:rsidP="003555E5">
      <w:pPr>
        <w:widowControl w:val="0"/>
        <w:spacing w:after="0" w:line="240" w:lineRule="auto"/>
        <w:jc w:val="both"/>
        <w:rPr>
          <w:rFonts w:ascii="Liberation Serif" w:eastAsia="Book Antiqua" w:hAnsi="Liberation Serif" w:cs="Liberation Serif"/>
          <w:sz w:val="24"/>
          <w:szCs w:val="24"/>
          <w:lang w:val="sq-AL"/>
        </w:rPr>
      </w:pPr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 xml:space="preserve">SUPERNOVA ČAZMA </w:t>
      </w:r>
      <w:proofErr w:type="spellStart"/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>d.o.o</w:t>
      </w:r>
      <w:proofErr w:type="spellEnd"/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 xml:space="preserve">.. </w:t>
      </w:r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(më herët e njohur si SN SISAK PV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d.o.o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)</w:t>
      </w:r>
      <w:r w:rsidRPr="003555E5">
        <w:rPr>
          <w:rFonts w:ascii="Liberation Serif" w:eastAsia="Book Antiqua" w:hAnsi="Liberation Serif" w:cs="Liberation Serif"/>
          <w:sz w:val="24"/>
          <w:szCs w:val="24"/>
          <w:vertAlign w:val="superscript"/>
          <w:lang w:val="sq-AL"/>
        </w:rPr>
        <w:footnoteReference w:id="1"/>
      </w:r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, kompani me përgjegjësi të kufizuar e inkorporuar dhe që funksion sipas ligjeve të Republikës së Serbisë, me adresë të regjistruar në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Avenija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Većeslava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Holjevca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62, Zagreb, Republika e Kroacisë, e regjistruar në Regjistrin e Komerciale të Gjykatës Komerciale të Zagrebit me numrin e regjistrimit 081544156.</w:t>
      </w:r>
    </w:p>
    <w:p w:rsidR="00496E90" w:rsidRDefault="00496E90" w:rsidP="003555E5">
      <w:pPr>
        <w:spacing w:after="0" w:line="276" w:lineRule="auto"/>
        <w:jc w:val="both"/>
        <w:rPr>
          <w:rFonts w:ascii="Liberation Serif" w:eastAsia="Book Antiqua" w:hAnsi="Liberation Serif" w:cs="Liberation Serif"/>
          <w:b/>
          <w:sz w:val="24"/>
          <w:szCs w:val="24"/>
          <w:lang w:val="sq-AL"/>
        </w:rPr>
      </w:pPr>
    </w:p>
    <w:p w:rsidR="003555E5" w:rsidRDefault="003555E5" w:rsidP="003555E5">
      <w:pPr>
        <w:spacing w:after="0" w:line="276" w:lineRule="auto"/>
        <w:jc w:val="both"/>
        <w:rPr>
          <w:rFonts w:ascii="Liberation Serif" w:eastAsia="Book Antiqua" w:hAnsi="Liberation Serif" w:cs="Liberation Serif"/>
          <w:sz w:val="24"/>
          <w:szCs w:val="24"/>
          <w:lang w:val="sq-AL"/>
        </w:rPr>
      </w:pPr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 xml:space="preserve">SN DUBICA </w:t>
      </w:r>
      <w:proofErr w:type="spellStart"/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>d.o.o</w:t>
      </w:r>
      <w:proofErr w:type="spellEnd"/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 xml:space="preserve">.. </w:t>
      </w:r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(më herët e njohur si SN SISAK PV II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d.o.o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.)</w:t>
      </w:r>
      <w:r w:rsidR="00F172E8" w:rsidRPr="00CD66FD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</w:t>
      </w:r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kompani me përgjegjësi të kufizuar e inkorporuar dhe që funksion sipas ligjeve të Republikës së Kroacisë, me adresë të regjistruar në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Avenija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Većeslava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Holjevca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62, Zagreb, Republika e Kroacisë, e regjistruar në </w:t>
      </w:r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lastRenderedPageBreak/>
        <w:t>Regjistrin e Gjykatës Komerciale të Gjykatës Komerciale të Zagrebit me numrin e regjistrimit 081544236 (“</w:t>
      </w:r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 xml:space="preserve">SN </w:t>
      </w:r>
      <w:proofErr w:type="spellStart"/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>Dubica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”).</w:t>
      </w:r>
    </w:p>
    <w:p w:rsidR="00496E90" w:rsidRPr="003555E5" w:rsidRDefault="00496E90" w:rsidP="003555E5">
      <w:pPr>
        <w:spacing w:after="0" w:line="276" w:lineRule="auto"/>
        <w:jc w:val="both"/>
        <w:rPr>
          <w:rFonts w:ascii="Liberation Serif" w:eastAsia="Book Antiqua" w:hAnsi="Liberation Serif" w:cs="Liberation Serif"/>
          <w:sz w:val="24"/>
          <w:szCs w:val="24"/>
          <w:lang w:val="sq-AL"/>
        </w:rPr>
      </w:pPr>
      <w:bookmarkStart w:id="0" w:name="_GoBack"/>
      <w:bookmarkEnd w:id="0"/>
    </w:p>
    <w:p w:rsidR="003555E5" w:rsidRPr="003555E5" w:rsidRDefault="003555E5" w:rsidP="003555E5">
      <w:pPr>
        <w:widowControl w:val="0"/>
        <w:spacing w:after="0" w:line="240" w:lineRule="auto"/>
        <w:jc w:val="both"/>
        <w:rPr>
          <w:rFonts w:ascii="Liberation Serif" w:eastAsia="Book Antiqua" w:hAnsi="Liberation Serif" w:cs="Liberation Serif"/>
          <w:sz w:val="24"/>
          <w:szCs w:val="24"/>
          <w:lang w:val="sq-AL"/>
        </w:rPr>
      </w:pPr>
      <w:proofErr w:type="spellStart"/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>Čazma</w:t>
      </w:r>
      <w:proofErr w:type="spellEnd"/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 xml:space="preserve"> </w:t>
      </w:r>
      <w:proofErr w:type="spellStart"/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>energija</w:t>
      </w:r>
      <w:proofErr w:type="spellEnd"/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 xml:space="preserve"> </w:t>
      </w:r>
      <w:proofErr w:type="spellStart"/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>d.o.o</w:t>
      </w:r>
      <w:proofErr w:type="spellEnd"/>
      <w:r w:rsidRPr="003555E5">
        <w:rPr>
          <w:rFonts w:ascii="Liberation Serif" w:eastAsia="Book Antiqua" w:hAnsi="Liberation Serif" w:cs="Liberation Serif"/>
          <w:b/>
          <w:sz w:val="24"/>
          <w:szCs w:val="24"/>
          <w:lang w:val="sq-AL"/>
        </w:rPr>
        <w:t>.</w:t>
      </w:r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, një shoqëri me përgjegjësi të kufizuar e themeluar dhe ekzistuese në përputhje me ligjet e Republikës së Kroacisë, me selinë e saj të regjistruar në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Novačića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Milana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7,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Čazma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, Republika e Kroacisë, e regjistruar në Regjistrin e Gjykatës Komerciale të Gjykatës Komerciale të </w:t>
      </w:r>
      <w:proofErr w:type="spellStart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>Bjelovarit</w:t>
      </w:r>
      <w:proofErr w:type="spellEnd"/>
      <w:r w:rsidRPr="003555E5">
        <w:rPr>
          <w:rFonts w:ascii="Liberation Serif" w:eastAsia="Book Antiqua" w:hAnsi="Liberation Serif" w:cs="Liberation Serif"/>
          <w:sz w:val="24"/>
          <w:szCs w:val="24"/>
          <w:lang w:val="sq-AL"/>
        </w:rPr>
        <w:t xml:space="preserve"> me numrin e regjistrimit 010135571.</w:t>
      </w:r>
    </w:p>
    <w:p w:rsidR="003555E5" w:rsidRPr="003555E5" w:rsidRDefault="003555E5" w:rsidP="003555E5">
      <w:pPr>
        <w:widowControl w:val="0"/>
        <w:spacing w:after="0" w:line="240" w:lineRule="auto"/>
        <w:jc w:val="both"/>
        <w:rPr>
          <w:rFonts w:ascii="Liberation Serif" w:eastAsia="Book Antiqua" w:hAnsi="Liberation Serif" w:cs="Liberation Serif"/>
          <w:sz w:val="24"/>
          <w:szCs w:val="24"/>
          <w:lang w:val="sq-AL"/>
        </w:rPr>
      </w:pPr>
    </w:p>
    <w:p w:rsidR="003555E5" w:rsidRPr="003555E5" w:rsidRDefault="003555E5" w:rsidP="003555E5">
      <w:pPr>
        <w:spacing w:after="0" w:line="23" w:lineRule="atLeast"/>
        <w:jc w:val="both"/>
        <w:rPr>
          <w:rFonts w:ascii="Liberation Serif" w:hAnsi="Liberation Serif"/>
          <w:sz w:val="24"/>
          <w:szCs w:val="24"/>
          <w:lang w:val="sq-AL"/>
        </w:rPr>
      </w:pPr>
    </w:p>
    <w:p w:rsidR="003555E5" w:rsidRPr="003555E5" w:rsidRDefault="003555E5" w:rsidP="003555E5">
      <w:pPr>
        <w:spacing w:after="0" w:line="240" w:lineRule="auto"/>
        <w:jc w:val="both"/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</w:pPr>
      <w:r w:rsidRPr="003555E5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Autoriteti, fton palët e interesuara të shprehin opinionet e tyre për transaksionin e njoftuar. Opinionet mund të dërgohen pranë Autoritetit të Konkurrencës së Republikës së Kosovës, me Adresë Rr. Migjeni kati VI [ish objekti i bankës së Lubjanës] Nr. tel :+381 /0/ 38 200 10982, apo në </w:t>
      </w:r>
      <w:proofErr w:type="spellStart"/>
      <w:r w:rsidRPr="003555E5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email</w:t>
      </w:r>
      <w:proofErr w:type="spellEnd"/>
      <w:r w:rsidRPr="003555E5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adresën: </w:t>
      </w:r>
      <w:hyperlink r:id="rId7" w:history="1">
        <w:r w:rsidRPr="003555E5">
          <w:rPr>
            <w:rFonts w:ascii="Liberation Serif" w:eastAsia="Times New Roman" w:hAnsi="Liberation Serif" w:cs="Times New Roman"/>
            <w:color w:val="337AB7"/>
            <w:sz w:val="24"/>
            <w:szCs w:val="24"/>
            <w:u w:val="single"/>
            <w:lang w:val="sq-AL"/>
          </w:rPr>
          <w:t>info.konkurrenca@rks-gov.net</w:t>
        </w:r>
      </w:hyperlink>
      <w:r w:rsidRPr="003555E5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, në afatin prej 15 ditëve nga dita e publikimit në </w:t>
      </w:r>
      <w:proofErr w:type="spellStart"/>
      <w:r w:rsidRPr="003555E5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>webfaqe</w:t>
      </w:r>
      <w:proofErr w:type="spellEnd"/>
      <w:r w:rsidRPr="003555E5">
        <w:rPr>
          <w:rFonts w:ascii="Liberation Serif" w:eastAsia="Times New Roman" w:hAnsi="Liberation Serif" w:cs="Times New Roman"/>
          <w:color w:val="333333"/>
          <w:sz w:val="24"/>
          <w:szCs w:val="24"/>
          <w:lang w:val="sq-AL"/>
        </w:rPr>
        <w:t xml:space="preserve"> të AKRK-së.</w:t>
      </w:r>
    </w:p>
    <w:p w:rsidR="007F55E0" w:rsidRDefault="007F55E0"/>
    <w:sectPr w:rsidR="007F55E0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71C00" w:rsidRDefault="00471C00" w:rsidP="003555E5">
      <w:pPr>
        <w:spacing w:after="0" w:line="240" w:lineRule="auto"/>
      </w:pPr>
      <w:r>
        <w:separator/>
      </w:r>
    </w:p>
  </w:endnote>
  <w:endnote w:type="continuationSeparator" w:id="0">
    <w:p w:rsidR="00471C00" w:rsidRDefault="00471C00" w:rsidP="003555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1716F" w:rsidRPr="00DD4563" w:rsidRDefault="00471C00" w:rsidP="0031716F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Times New Roman" w:eastAsia="Times New Roman" w:hAnsi="Times New Roman" w:cs="Times New Roman"/>
        <w:sz w:val="16"/>
        <w:szCs w:val="16"/>
        <w:lang w:val="sq-AL" w:eastAsia="sr-Latn-CS"/>
      </w:rPr>
    </w:pPr>
    <w:r w:rsidRPr="00DD4563">
      <w:rPr>
        <w:rFonts w:ascii="Times New Roman" w:eastAsia="Times New Roman" w:hAnsi="Times New Roman" w:cs="Times New Roman"/>
        <w:sz w:val="16"/>
        <w:szCs w:val="16"/>
        <w:lang w:val="sq-AL" w:eastAsia="sr-Latn-CS"/>
      </w:rPr>
      <w:t xml:space="preserve">Autoriteti i Konkurrencës </w:t>
    </w:r>
  </w:p>
  <w:p w:rsidR="0031716F" w:rsidRPr="00DD4563" w:rsidRDefault="00471C00" w:rsidP="0031716F">
    <w:pPr>
      <w:tabs>
        <w:tab w:val="center" w:pos="4680"/>
        <w:tab w:val="right" w:pos="9360"/>
      </w:tabs>
      <w:spacing w:after="0" w:line="240" w:lineRule="auto"/>
      <w:ind w:left="720"/>
      <w:jc w:val="center"/>
      <w:rPr>
        <w:rFonts w:ascii="Times New Roman" w:eastAsia="Times New Roman" w:hAnsi="Times New Roman" w:cs="Times New Roman"/>
        <w:sz w:val="14"/>
        <w:szCs w:val="14"/>
        <w:lang w:val="sq-AL" w:eastAsia="sr-Latn-CS"/>
      </w:rPr>
    </w:pPr>
    <w:r w:rsidRPr="00DD4563">
      <w:rPr>
        <w:rFonts w:ascii="Times New Roman" w:eastAsia="Times New Roman" w:hAnsi="Times New Roman" w:cs="Times New Roman"/>
        <w:sz w:val="14"/>
        <w:szCs w:val="14"/>
        <w:lang w:val="sq-AL" w:eastAsia="sr-Latn-CS"/>
      </w:rPr>
      <w:t>Adresa: Rr. Migjeni nr. 21,10000 Prishtinë.</w:t>
    </w:r>
    <w:r w:rsidRPr="00DD4563">
      <w:rPr>
        <w:rFonts w:ascii="Arial" w:eastAsia="Times New Roman" w:hAnsi="Arial" w:cs="Arial"/>
        <w:b/>
        <w:bCs/>
        <w:sz w:val="14"/>
        <w:szCs w:val="14"/>
        <w:lang w:val="sq-AL" w:eastAsia="sr-Latn-CS"/>
      </w:rPr>
      <w:t xml:space="preserve"> </w:t>
    </w:r>
    <w:r w:rsidRPr="00DD4563"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 Kati i VI, zyra Nr.1</w:t>
    </w:r>
  </w:p>
  <w:p w:rsidR="0031716F" w:rsidRPr="00DD4563" w:rsidRDefault="00471C00" w:rsidP="0031716F">
    <w:pPr>
      <w:tabs>
        <w:tab w:val="center" w:pos="4680"/>
        <w:tab w:val="right" w:pos="9360"/>
      </w:tabs>
      <w:spacing w:after="0" w:line="240" w:lineRule="auto"/>
      <w:jc w:val="center"/>
      <w:rPr>
        <w:rFonts w:ascii="Times New Roman" w:eastAsia="Times New Roman" w:hAnsi="Times New Roman" w:cs="Times New Roman"/>
        <w:sz w:val="24"/>
        <w:szCs w:val="24"/>
        <w:lang w:val="sq-AL"/>
      </w:rPr>
    </w:pPr>
    <w:r w:rsidRPr="00DD4563">
      <w:rPr>
        <w:rFonts w:ascii="Times New Roman" w:eastAsia="Times New Roman" w:hAnsi="Times New Roman" w:cs="Times New Roman"/>
        <w:sz w:val="14"/>
        <w:szCs w:val="14"/>
        <w:lang w:val="sq-AL" w:eastAsia="sr-Latn-CS"/>
      </w:rPr>
      <w:t>Tel: +383 /0/ 38 200 109 82  E-</w:t>
    </w:r>
    <w:proofErr w:type="spellStart"/>
    <w:r w:rsidRPr="00DD4563">
      <w:rPr>
        <w:rFonts w:ascii="Times New Roman" w:eastAsia="Times New Roman" w:hAnsi="Times New Roman" w:cs="Times New Roman"/>
        <w:sz w:val="14"/>
        <w:szCs w:val="14"/>
        <w:lang w:val="sq-AL" w:eastAsia="sr-Latn-CS"/>
      </w:rPr>
      <w:t>mail</w:t>
    </w:r>
    <w:proofErr w:type="spellEnd"/>
    <w:r w:rsidRPr="00DD4563">
      <w:rPr>
        <w:rFonts w:ascii="Times New Roman" w:eastAsia="Times New Roman" w:hAnsi="Times New Roman" w:cs="Times New Roman"/>
        <w:sz w:val="14"/>
        <w:szCs w:val="14"/>
        <w:lang w:val="sq-AL" w:eastAsia="sr-Latn-CS"/>
      </w:rPr>
      <w:t xml:space="preserve">: </w:t>
    </w:r>
    <w:r w:rsidRPr="00DD4563">
      <w:rPr>
        <w:rFonts w:ascii="Times New Roman" w:eastAsia="Times New Roman" w:hAnsi="Times New Roman" w:cs="Times New Roman"/>
        <w:color w:val="0070C0"/>
        <w:sz w:val="14"/>
        <w:szCs w:val="14"/>
        <w:lang w:val="sq-AL" w:eastAsia="sr-Latn-CS"/>
      </w:rPr>
      <w:t>info.konkurrenca@rks-gov.net</w:t>
    </w:r>
  </w:p>
  <w:p w:rsidR="0031716F" w:rsidRDefault="00471C0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71C00" w:rsidRDefault="00471C00" w:rsidP="003555E5">
      <w:pPr>
        <w:spacing w:after="0" w:line="240" w:lineRule="auto"/>
      </w:pPr>
      <w:r>
        <w:separator/>
      </w:r>
    </w:p>
  </w:footnote>
  <w:footnote w:type="continuationSeparator" w:id="0">
    <w:p w:rsidR="00471C00" w:rsidRDefault="00471C00" w:rsidP="003555E5">
      <w:pPr>
        <w:spacing w:after="0" w:line="240" w:lineRule="auto"/>
      </w:pPr>
      <w:r>
        <w:continuationSeparator/>
      </w:r>
    </w:p>
  </w:footnote>
  <w:footnote w:id="1">
    <w:p w:rsidR="003555E5" w:rsidRDefault="003555E5" w:rsidP="003555E5">
      <w:pPr>
        <w:spacing w:line="240" w:lineRule="auto"/>
        <w:jc w:val="both"/>
        <w:rPr>
          <w:rFonts w:ascii="Book Antiqua" w:eastAsia="Book Antiqua" w:hAnsi="Book Antiqua" w:cs="Book Antiqua"/>
          <w:sz w:val="20"/>
          <w:szCs w:val="20"/>
          <w:lang w:val="sq-AL"/>
        </w:rPr>
      </w:pP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30A9"/>
    <w:rsid w:val="001F30A9"/>
    <w:rsid w:val="003555E5"/>
    <w:rsid w:val="00471C00"/>
    <w:rsid w:val="00496E90"/>
    <w:rsid w:val="007F55E0"/>
    <w:rsid w:val="00844A17"/>
    <w:rsid w:val="00B37C7B"/>
    <w:rsid w:val="00CD66FD"/>
    <w:rsid w:val="00D309AA"/>
    <w:rsid w:val="00D96339"/>
    <w:rsid w:val="00F172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C55676"/>
  <w15:chartTrackingRefBased/>
  <w15:docId w15:val="{E9F00E7A-3B03-42DC-97C1-FD3F67EA4E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"/>
    <w:uiPriority w:val="99"/>
    <w:semiHidden/>
    <w:unhideWhenUsed/>
    <w:rsid w:val="003555E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semiHidden/>
    <w:rsid w:val="003555E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hyperlink" Target="mailto:info.konkurrenca@rks-gov.net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2</Pages>
  <Words>467</Words>
  <Characters>2668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Shyhrete P. Bytyqi</dc:creator>
  <cp:keywords/>
  <dc:description/>
  <cp:lastModifiedBy>Shyhrete P. Bytyqi</cp:lastModifiedBy>
  <cp:revision>17</cp:revision>
  <dcterms:created xsi:type="dcterms:W3CDTF">2024-08-08T08:01:00Z</dcterms:created>
  <dcterms:modified xsi:type="dcterms:W3CDTF">2024-08-08T08:15:00Z</dcterms:modified>
</cp:coreProperties>
</file>